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E" w:rsidRPr="00B020EE" w:rsidRDefault="00B020EE" w:rsidP="00B020EE">
      <w:pPr>
        <w:pStyle w:val="Estndar"/>
        <w:spacing w:line="276" w:lineRule="auto"/>
        <w:jc w:val="center"/>
        <w:rPr>
          <w:rFonts w:ascii="Open Sans" w:hAnsi="Open Sans" w:cs="Open Sans"/>
          <w:b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DECLARACIÓN INSTITUCIONAL DA FEDERACIÓN GALEGA DE MUNICIPIOS E PROVINCIAS, A PETICIÓN DA IRMANDADE XURÍDICA GALEGA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ab/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jc w:val="right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ab/>
        <w:t xml:space="preserve">En Santiago de Compostela, a 17 de maio de </w:t>
      </w:r>
      <w:r w:rsidR="000859B7">
        <w:rPr>
          <w:rFonts w:ascii="Open Sans" w:hAnsi="Open Sans" w:cs="Open Sans"/>
          <w:sz w:val="22"/>
          <w:szCs w:val="22"/>
          <w:lang w:val="gl-ES"/>
        </w:rPr>
        <w:t>2022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As reflexións do texto da “Declaración de alcaldes galegos”, reunida no Hostal dos Reis Católicos hai agora trinta e oito anos, seguen de máxima actualidade.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bookmarkStart w:id="0" w:name="_GoBack"/>
      <w:bookmarkEnd w:id="0"/>
    </w:p>
    <w:p w:rsidR="00B020EE" w:rsidRPr="00B020EE" w:rsidRDefault="00B020EE" w:rsidP="000859B7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Así as cousas, a linguaxe é viable en tanto que é capaz de comunicar contidos, como vehículo de desenvolvemento e transmisión de cultura. E unha lingua é distinta das outras porque na súa evolución histórica se foi conformando en reciprocidade cunha realidade cultural diferenciada. Se esa realidade desaparece, a lingua queda reducida a obxecto arqueolóxico. Xa que logo, unha cultura desnaturalízase cando deixa de ser comunicada a través da expresión que lle é propia.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 xml:space="preserve">É perentoria a necesidade dunha real reivindicación do idioma e da súa presenza en todos os planos da actividade humana e en calquera contexto social. 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Coa aprobación polo Parlamento de Galicia o 15 de xuño de 1983 da lei de Normalización Lingüística, a lingua galega acadou nivel de cooficialidade co castelán, tamén nas actuacións administ</w:t>
      </w:r>
      <w:r w:rsidR="000859B7">
        <w:rPr>
          <w:rFonts w:ascii="Open Sans" w:hAnsi="Open Sans" w:cs="Open Sans"/>
          <w:sz w:val="22"/>
          <w:szCs w:val="22"/>
          <w:lang w:val="gl-ES"/>
        </w:rPr>
        <w:t>r</w:t>
      </w:r>
      <w:r w:rsidRPr="00B020EE">
        <w:rPr>
          <w:rFonts w:ascii="Open Sans" w:hAnsi="Open Sans" w:cs="Open Sans"/>
          <w:sz w:val="22"/>
          <w:szCs w:val="22"/>
          <w:lang w:val="gl-ES"/>
        </w:rPr>
        <w:t>ativas. Concorde con este precepto, todos os escritos das entidades locais de Galicia deben ser redactados en galego.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0859B7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 xml:space="preserve">Os concellos galegos, por seren as institucións máis achegadas á cidadanía, teñen desempeñado un papel de vangarda no proceso de normalización lingüística do noso país e posibilitado a incorporación do galego ao traballo das administracións públicas e os seus avances como lingua xurídica e administrativa. Mais non é suficiente. </w:t>
      </w:r>
    </w:p>
    <w:p w:rsidR="00B020EE" w:rsidRPr="00B020EE" w:rsidRDefault="00B020EE" w:rsidP="00B020EE">
      <w:pPr>
        <w:pStyle w:val="Estndar"/>
        <w:spacing w:line="276" w:lineRule="auto"/>
        <w:ind w:firstLine="720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0859B7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 xml:space="preserve">Non só teñen o dereito, senón tamén o deber, de impulsar o proceso de normalización da lingua galega, pois a realidade é que, malia publicación da dita lei de 1983, as corporacións públicas aínda non teñen planificado suficientes actuacións de política lingüística que, consecuentes co que establece o artigo 5.3 </w:t>
      </w:r>
      <w:r w:rsidRPr="00B020EE">
        <w:rPr>
          <w:rFonts w:ascii="Open Sans" w:hAnsi="Open Sans" w:cs="Open Sans"/>
          <w:sz w:val="22"/>
          <w:szCs w:val="22"/>
          <w:lang w:val="gl-ES"/>
        </w:rPr>
        <w:lastRenderedPageBreak/>
        <w:t>do noso Estatuto de Autonomía de 1981, xeren as condicións necesarias para unha efectiva normalización da lingua galega en todos os eidos da vida pública.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ab/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Velaí por que hai razóns imperativas que avalan unha decidida actitude de todas as corporacións locais nesa tarefa común de defensa da lingua, procurando medidas concretas para que o idioma galego acade realmente o nivel de cooficialidade que lega</w:t>
      </w:r>
      <w:r w:rsidR="000859B7">
        <w:rPr>
          <w:rFonts w:ascii="Open Sans" w:hAnsi="Open Sans" w:cs="Open Sans"/>
          <w:sz w:val="22"/>
          <w:szCs w:val="22"/>
          <w:lang w:val="gl-ES"/>
        </w:rPr>
        <w:t>l</w:t>
      </w:r>
      <w:r w:rsidRPr="00B020EE">
        <w:rPr>
          <w:rFonts w:ascii="Open Sans" w:hAnsi="Open Sans" w:cs="Open Sans"/>
          <w:sz w:val="22"/>
          <w:szCs w:val="22"/>
          <w:lang w:val="gl-ES"/>
        </w:rPr>
        <w:t>mente ten recoñecido.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Un dos obxectivos da Federación Galega de Municipios e Provincias é o de promover a cultura e a lingua galegas no marco das competencias que o ordenamento xurídico lles atribúe ás corporacións locais de Galicia.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0859B7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 xml:space="preserve">E un sector da súa actividade especialmente relevante para progresar no uso administrativo e xurídico do galego é o das Policías Locais, non só polas importantes funcións que lles atribúe o ordenamento en relación coa protección dos dereitos e liberdades das persoas e a seguridade pública, senón tamén pola gran visibilidade social das súas actuacións e o considerable volume de documentación que xeran. Esa documentación repercute ademais noutros ámbitos da propia corporación e do resto das administracións públicas, así como dos Xulgados e Tribunais de Xustiza. 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0859B7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>Polas razóns anteditas, o uso do galego por parte das Policías Locais pode ter un efecto multiplicador na sociedade e nas institucións, que merece ser obxecto de especial ponderación.</w:t>
      </w:r>
    </w:p>
    <w:p w:rsidR="00B020EE" w:rsidRPr="00B020EE" w:rsidRDefault="00B020EE" w:rsidP="00B020EE">
      <w:pPr>
        <w:pStyle w:val="Estndar"/>
        <w:spacing w:line="276" w:lineRule="auto"/>
        <w:ind w:firstLine="720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b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Tendo pois como obxectivo a promoción do galego como lingua xurídica e administrativa, a Federación Galega de Municipios e Provincias considera imprescindible: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1.-</w:t>
      </w:r>
      <w:r w:rsidRPr="00B020EE">
        <w:rPr>
          <w:rFonts w:ascii="Open Sans" w:hAnsi="Open Sans" w:cs="Open Sans"/>
          <w:sz w:val="22"/>
          <w:szCs w:val="22"/>
          <w:lang w:val="gl-ES"/>
        </w:rPr>
        <w:t xml:space="preserve"> Que as persoas que compoñen a Policía Local desenvolvan as súas actuacións oficiais, tanto orais como escritas -incluída a documentación elaborada-, en lingua galega, sen prexuízo do respecto aos dereitos lingüísticos das persoas interesadas nos respectivos procedementos.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2.-</w:t>
      </w:r>
      <w:r w:rsidRPr="00B020EE">
        <w:rPr>
          <w:rFonts w:ascii="Open Sans" w:hAnsi="Open Sans" w:cs="Open Sans"/>
          <w:sz w:val="22"/>
          <w:szCs w:val="22"/>
          <w:lang w:val="gl-ES"/>
        </w:rPr>
        <w:t xml:space="preserve"> Que a normativa, programas informáticos, modelos de informes, atestados e expedientes que se empreguen nos departamentos da Policía Local estean redactados en galego.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3.-</w:t>
      </w:r>
      <w:r w:rsidRPr="00B020EE">
        <w:rPr>
          <w:rFonts w:ascii="Open Sans" w:hAnsi="Open Sans" w:cs="Open Sans"/>
          <w:sz w:val="22"/>
          <w:szCs w:val="22"/>
          <w:lang w:val="gl-ES"/>
        </w:rPr>
        <w:t xml:space="preserve"> Que as actuacións públicas orais do persoal da Policía Local se desenvolvan, como regra xeral, en idioma galego.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4.-</w:t>
      </w:r>
      <w:r w:rsidRPr="00B020EE">
        <w:rPr>
          <w:rFonts w:ascii="Open Sans" w:hAnsi="Open Sans" w:cs="Open Sans"/>
          <w:sz w:val="22"/>
          <w:szCs w:val="22"/>
          <w:lang w:val="gl-ES"/>
        </w:rPr>
        <w:t xml:space="preserve"> Que os documentos elaborados pola Policía Local que se dirixan a autoridades, Xulgados e Tribunais e organismos públicos ou privados con sede en Galicia se redacten en lingua galega.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b/>
          <w:sz w:val="22"/>
          <w:szCs w:val="22"/>
          <w:lang w:val="gl-ES"/>
        </w:rPr>
        <w:t>5.-</w:t>
      </w:r>
      <w:r w:rsidRPr="00B020EE">
        <w:rPr>
          <w:rFonts w:ascii="Open Sans" w:hAnsi="Open Sans" w:cs="Open Sans"/>
          <w:sz w:val="22"/>
          <w:szCs w:val="22"/>
          <w:lang w:val="gl-ES"/>
        </w:rPr>
        <w:t xml:space="preserve"> Que se adopten medidas para a implicación do persoal da Policía Local na aplicación da normativa sobre pulo da lingua galega.</w:t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ab/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ab/>
      </w: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B020EE" w:rsidRPr="00B020EE" w:rsidRDefault="00B020EE" w:rsidP="00B020EE">
      <w:pPr>
        <w:pStyle w:val="Estndar"/>
        <w:spacing w:line="276" w:lineRule="auto"/>
        <w:rPr>
          <w:rFonts w:ascii="Open Sans" w:hAnsi="Open Sans" w:cs="Open Sans"/>
          <w:sz w:val="22"/>
          <w:szCs w:val="22"/>
          <w:lang w:val="gl-ES"/>
        </w:rPr>
      </w:pPr>
    </w:p>
    <w:p w:rsidR="000D55E6" w:rsidRPr="00B020EE" w:rsidRDefault="000D55E6" w:rsidP="000D55E6">
      <w:pPr>
        <w:jc w:val="both"/>
        <w:rPr>
          <w:rFonts w:ascii="Open Sans" w:hAnsi="Open Sans" w:cs="Open Sans"/>
          <w:sz w:val="22"/>
          <w:szCs w:val="22"/>
          <w:lang w:val="gl-ES"/>
        </w:rPr>
      </w:pPr>
      <w:r w:rsidRPr="00B020EE">
        <w:rPr>
          <w:rFonts w:ascii="Open Sans" w:hAnsi="Open Sans" w:cs="Open Sans"/>
          <w:sz w:val="22"/>
          <w:szCs w:val="22"/>
          <w:lang w:val="gl-ES"/>
        </w:rPr>
        <w:t xml:space="preserve"> </w:t>
      </w:r>
    </w:p>
    <w:sectPr w:rsidR="000D55E6" w:rsidRPr="00B020EE" w:rsidSect="003369F1">
      <w:headerReference w:type="even" r:id="rId9"/>
      <w:headerReference w:type="default" r:id="rId10"/>
      <w:headerReference w:type="first" r:id="rId11"/>
      <w:pgSz w:w="11900" w:h="16840"/>
      <w:pgMar w:top="851" w:right="1835" w:bottom="1276" w:left="1800" w:header="142" w:footer="8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3E" w:rsidRDefault="00300B3E">
      <w:pPr>
        <w:spacing w:after="0"/>
      </w:pPr>
      <w:r>
        <w:separator/>
      </w:r>
    </w:p>
  </w:endnote>
  <w:endnote w:type="continuationSeparator" w:id="0">
    <w:p w:rsidR="00300B3E" w:rsidRDefault="00300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3E" w:rsidRDefault="00300B3E">
      <w:pPr>
        <w:spacing w:after="0"/>
      </w:pPr>
      <w:r>
        <w:separator/>
      </w:r>
    </w:p>
  </w:footnote>
  <w:footnote w:type="continuationSeparator" w:id="0">
    <w:p w:rsidR="00300B3E" w:rsidRDefault="00300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E" w:rsidRDefault="00B020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A5" w:rsidRDefault="00B020EE" w:rsidP="000540E9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6144260" cy="1274445"/>
          <wp:effectExtent l="0" t="0" r="8890" b="1905"/>
          <wp:docPr id="1" name="Imagen 1" descr="papelde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de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254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EA5" w:rsidRPr="00AC6A3A" w:rsidRDefault="001D5EA5" w:rsidP="00D410EA">
                          <w:pPr>
                            <w:rPr>
                              <w:color w:val="FFFFFF"/>
                            </w:rPr>
                          </w:pPr>
                          <w:r w:rsidRPr="00AC6A3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AC6A3A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AC6A3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0859B7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AC6A3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3.95pt;margin-top:31.75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yxtQ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" filled="f" stroked="f">
              <v:textbox>
                <w:txbxContent>
                  <w:p w:rsidR="001D5EA5" w:rsidRPr="00AC6A3A" w:rsidRDefault="001D5EA5" w:rsidP="00D410EA">
                    <w:pPr>
                      <w:rPr>
                        <w:color w:val="FFFFFF"/>
                      </w:rPr>
                    </w:pPr>
                    <w:r w:rsidRPr="00AC6A3A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AC6A3A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AC6A3A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0859B7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AC6A3A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D5EA5" w:rsidRDefault="001D5E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EE" w:rsidRDefault="00B02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2C"/>
    <w:multiLevelType w:val="hybridMultilevel"/>
    <w:tmpl w:val="56CC3256"/>
    <w:lvl w:ilvl="0" w:tplc="76BCA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F66F9"/>
    <w:multiLevelType w:val="hybridMultilevel"/>
    <w:tmpl w:val="8BC44C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E9B"/>
    <w:multiLevelType w:val="hybridMultilevel"/>
    <w:tmpl w:val="6C487F56"/>
    <w:lvl w:ilvl="0" w:tplc="6ECC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5E3"/>
    <w:multiLevelType w:val="hybridMultilevel"/>
    <w:tmpl w:val="C5F28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4B8"/>
    <w:multiLevelType w:val="multilevel"/>
    <w:tmpl w:val="9DF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D5033"/>
    <w:multiLevelType w:val="multilevel"/>
    <w:tmpl w:val="07FC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77E1F"/>
    <w:multiLevelType w:val="hybridMultilevel"/>
    <w:tmpl w:val="74069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E1C33"/>
    <w:multiLevelType w:val="hybridMultilevel"/>
    <w:tmpl w:val="54E67CAE"/>
    <w:lvl w:ilvl="0" w:tplc="93801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B1078"/>
    <w:multiLevelType w:val="multilevel"/>
    <w:tmpl w:val="16004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35DCE"/>
    <w:multiLevelType w:val="hybridMultilevel"/>
    <w:tmpl w:val="58727A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6C6F32"/>
    <w:multiLevelType w:val="multilevel"/>
    <w:tmpl w:val="C348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030A5"/>
    <w:multiLevelType w:val="hybridMultilevel"/>
    <w:tmpl w:val="D0443D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E1BB6"/>
    <w:multiLevelType w:val="hybridMultilevel"/>
    <w:tmpl w:val="23DC3848"/>
    <w:lvl w:ilvl="0" w:tplc="42A2D774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45447"/>
    <w:multiLevelType w:val="hybridMultilevel"/>
    <w:tmpl w:val="D4685246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27063FDD"/>
    <w:multiLevelType w:val="multilevel"/>
    <w:tmpl w:val="7FC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E1E18"/>
    <w:multiLevelType w:val="multilevel"/>
    <w:tmpl w:val="7A3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0213B"/>
    <w:multiLevelType w:val="hybridMultilevel"/>
    <w:tmpl w:val="26027D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33988"/>
    <w:multiLevelType w:val="hybridMultilevel"/>
    <w:tmpl w:val="97EA8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8118D"/>
    <w:multiLevelType w:val="multilevel"/>
    <w:tmpl w:val="21F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E2516"/>
    <w:multiLevelType w:val="hybridMultilevel"/>
    <w:tmpl w:val="17DCC6DC"/>
    <w:lvl w:ilvl="0" w:tplc="6EECF2EE">
      <w:start w:val="1"/>
      <w:numFmt w:val="bullet"/>
      <w:lvlText w:val="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92890"/>
    <w:multiLevelType w:val="multilevel"/>
    <w:tmpl w:val="442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E043A"/>
    <w:multiLevelType w:val="multilevel"/>
    <w:tmpl w:val="9DF6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B0D8C"/>
    <w:multiLevelType w:val="multilevel"/>
    <w:tmpl w:val="DFC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12A8F"/>
    <w:multiLevelType w:val="hybridMultilevel"/>
    <w:tmpl w:val="D1BCB09C"/>
    <w:lvl w:ilvl="0" w:tplc="43C0AA4C">
      <w:numFmt w:val="bullet"/>
      <w:lvlText w:val="-"/>
      <w:lvlJc w:val="left"/>
      <w:pPr>
        <w:ind w:left="720" w:hanging="360"/>
      </w:pPr>
      <w:rPr>
        <w:rFonts w:ascii="Open Sans" w:eastAsia="Cambria" w:hAnsi="Open Sans" w:cs="Open Sans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130A1"/>
    <w:multiLevelType w:val="hybridMultilevel"/>
    <w:tmpl w:val="BCA803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739CF"/>
    <w:multiLevelType w:val="hybridMultilevel"/>
    <w:tmpl w:val="F4840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D4D37"/>
    <w:multiLevelType w:val="hybridMultilevel"/>
    <w:tmpl w:val="0C9CFF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36F"/>
    <w:multiLevelType w:val="hybridMultilevel"/>
    <w:tmpl w:val="78FCDD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22EB4"/>
    <w:multiLevelType w:val="hybridMultilevel"/>
    <w:tmpl w:val="E2149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F1837"/>
    <w:multiLevelType w:val="hybridMultilevel"/>
    <w:tmpl w:val="C174F6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7532A3"/>
    <w:multiLevelType w:val="hybridMultilevel"/>
    <w:tmpl w:val="C31C9B0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AF72C4"/>
    <w:multiLevelType w:val="multilevel"/>
    <w:tmpl w:val="4BA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36CBB"/>
    <w:multiLevelType w:val="multilevel"/>
    <w:tmpl w:val="F0D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55F8C"/>
    <w:multiLevelType w:val="multilevel"/>
    <w:tmpl w:val="814A6782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D1F22"/>
    <w:multiLevelType w:val="hybridMultilevel"/>
    <w:tmpl w:val="11B6F3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678F8"/>
    <w:multiLevelType w:val="hybridMultilevel"/>
    <w:tmpl w:val="3B8C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36029"/>
    <w:multiLevelType w:val="hybridMultilevel"/>
    <w:tmpl w:val="9E82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370C7"/>
    <w:multiLevelType w:val="hybridMultilevel"/>
    <w:tmpl w:val="B9DE2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818D7"/>
    <w:multiLevelType w:val="hybridMultilevel"/>
    <w:tmpl w:val="0C00DC08"/>
    <w:lvl w:ilvl="0" w:tplc="CC5CA5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B17C7"/>
    <w:multiLevelType w:val="hybridMultilevel"/>
    <w:tmpl w:val="5C300D04"/>
    <w:lvl w:ilvl="0" w:tplc="4F34FCD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11111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12"/>
  </w:num>
  <w:num w:numId="5">
    <w:abstractNumId w:val="3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9"/>
  </w:num>
  <w:num w:numId="15">
    <w:abstractNumId w:val="13"/>
  </w:num>
  <w:num w:numId="16">
    <w:abstractNumId w:val="16"/>
  </w:num>
  <w:num w:numId="17">
    <w:abstractNumId w:val="2"/>
  </w:num>
  <w:num w:numId="18">
    <w:abstractNumId w:val="11"/>
  </w:num>
  <w:num w:numId="19">
    <w:abstractNumId w:val="1"/>
  </w:num>
  <w:num w:numId="20">
    <w:abstractNumId w:val="25"/>
  </w:num>
  <w:num w:numId="21">
    <w:abstractNumId w:val="7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3"/>
  </w:num>
  <w:num w:numId="25">
    <w:abstractNumId w:val="8"/>
  </w:num>
  <w:num w:numId="26">
    <w:abstractNumId w:val="26"/>
  </w:num>
  <w:num w:numId="27">
    <w:abstractNumId w:val="39"/>
  </w:num>
  <w:num w:numId="28">
    <w:abstractNumId w:val="9"/>
  </w:num>
  <w:num w:numId="29">
    <w:abstractNumId w:val="20"/>
  </w:num>
  <w:num w:numId="30">
    <w:abstractNumId w:val="5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0"/>
  </w:num>
  <w:num w:numId="36">
    <w:abstractNumId w:val="18"/>
  </w:num>
  <w:num w:numId="37">
    <w:abstractNumId w:val="10"/>
  </w:num>
  <w:num w:numId="38">
    <w:abstractNumId w:val="31"/>
  </w:num>
  <w:num w:numId="39">
    <w:abstractNumId w:val="3"/>
  </w:num>
  <w:num w:numId="40">
    <w:abstractNumId w:val="32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EE"/>
    <w:rsid w:val="00000DD6"/>
    <w:rsid w:val="00016C72"/>
    <w:rsid w:val="000540E9"/>
    <w:rsid w:val="000859B7"/>
    <w:rsid w:val="000A6FF0"/>
    <w:rsid w:val="000B6FC8"/>
    <w:rsid w:val="000C0769"/>
    <w:rsid w:val="000D55E6"/>
    <w:rsid w:val="000F326B"/>
    <w:rsid w:val="000F3BA4"/>
    <w:rsid w:val="000F57E5"/>
    <w:rsid w:val="0013475E"/>
    <w:rsid w:val="0014251A"/>
    <w:rsid w:val="00144CDB"/>
    <w:rsid w:val="00152E23"/>
    <w:rsid w:val="001539FD"/>
    <w:rsid w:val="001B2D67"/>
    <w:rsid w:val="001C4223"/>
    <w:rsid w:val="001C76A8"/>
    <w:rsid w:val="001D5EA5"/>
    <w:rsid w:val="001E05CF"/>
    <w:rsid w:val="0020584F"/>
    <w:rsid w:val="0024543E"/>
    <w:rsid w:val="00300B3E"/>
    <w:rsid w:val="003369F1"/>
    <w:rsid w:val="003441B7"/>
    <w:rsid w:val="003815C6"/>
    <w:rsid w:val="003913D9"/>
    <w:rsid w:val="003B5F01"/>
    <w:rsid w:val="00405CA2"/>
    <w:rsid w:val="0041399F"/>
    <w:rsid w:val="00444E0F"/>
    <w:rsid w:val="00482305"/>
    <w:rsid w:val="00486848"/>
    <w:rsid w:val="00490E03"/>
    <w:rsid w:val="004B017D"/>
    <w:rsid w:val="004B4915"/>
    <w:rsid w:val="004D677A"/>
    <w:rsid w:val="004D72C4"/>
    <w:rsid w:val="005135C6"/>
    <w:rsid w:val="00534449"/>
    <w:rsid w:val="00577598"/>
    <w:rsid w:val="005841FB"/>
    <w:rsid w:val="00595669"/>
    <w:rsid w:val="005A2A0E"/>
    <w:rsid w:val="005B1AC5"/>
    <w:rsid w:val="005B6D4B"/>
    <w:rsid w:val="005C21F7"/>
    <w:rsid w:val="00607263"/>
    <w:rsid w:val="006303B3"/>
    <w:rsid w:val="00646D9E"/>
    <w:rsid w:val="006812F0"/>
    <w:rsid w:val="006A6C35"/>
    <w:rsid w:val="007351B5"/>
    <w:rsid w:val="00735895"/>
    <w:rsid w:val="00736B56"/>
    <w:rsid w:val="00785E22"/>
    <w:rsid w:val="00803EDB"/>
    <w:rsid w:val="00832389"/>
    <w:rsid w:val="0089219A"/>
    <w:rsid w:val="008B671C"/>
    <w:rsid w:val="00930061"/>
    <w:rsid w:val="00947CC2"/>
    <w:rsid w:val="009855D2"/>
    <w:rsid w:val="00995D7D"/>
    <w:rsid w:val="009B06DA"/>
    <w:rsid w:val="009B3B58"/>
    <w:rsid w:val="009C3338"/>
    <w:rsid w:val="009D57E7"/>
    <w:rsid w:val="00A052CF"/>
    <w:rsid w:val="00A077E1"/>
    <w:rsid w:val="00A2613F"/>
    <w:rsid w:val="00A50497"/>
    <w:rsid w:val="00A97670"/>
    <w:rsid w:val="00AC7450"/>
    <w:rsid w:val="00AD0E53"/>
    <w:rsid w:val="00AD22C0"/>
    <w:rsid w:val="00AD3934"/>
    <w:rsid w:val="00B020EE"/>
    <w:rsid w:val="00B17B82"/>
    <w:rsid w:val="00B2732E"/>
    <w:rsid w:val="00B47EA6"/>
    <w:rsid w:val="00B8428A"/>
    <w:rsid w:val="00B960E2"/>
    <w:rsid w:val="00B96DD8"/>
    <w:rsid w:val="00BD5906"/>
    <w:rsid w:val="00BD756F"/>
    <w:rsid w:val="00BF4143"/>
    <w:rsid w:val="00C14791"/>
    <w:rsid w:val="00C17A97"/>
    <w:rsid w:val="00C53426"/>
    <w:rsid w:val="00CB578D"/>
    <w:rsid w:val="00D02149"/>
    <w:rsid w:val="00D12AAC"/>
    <w:rsid w:val="00D405F4"/>
    <w:rsid w:val="00D410EA"/>
    <w:rsid w:val="00D56D6D"/>
    <w:rsid w:val="00D71C90"/>
    <w:rsid w:val="00DF09E0"/>
    <w:rsid w:val="00E20CBA"/>
    <w:rsid w:val="00E31F2D"/>
    <w:rsid w:val="00E36ECA"/>
    <w:rsid w:val="00E514B6"/>
    <w:rsid w:val="00E52C0B"/>
    <w:rsid w:val="00EA5451"/>
    <w:rsid w:val="00EB3298"/>
    <w:rsid w:val="00EC09F2"/>
    <w:rsid w:val="00F03BBD"/>
    <w:rsid w:val="00F04FDD"/>
    <w:rsid w:val="00F1539E"/>
    <w:rsid w:val="00F37EE5"/>
    <w:rsid w:val="00F47FCF"/>
    <w:rsid w:val="00F808FD"/>
    <w:rsid w:val="00F85DD0"/>
    <w:rsid w:val="00FA0639"/>
    <w:rsid w:val="00FB5E4F"/>
    <w:rsid w:val="00FD05BA"/>
    <w:rsid w:val="00FD3F37"/>
    <w:rsid w:val="00FF1F8B"/>
    <w:rsid w:val="00FF7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D4821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44E0F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A3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C6A3A"/>
  </w:style>
  <w:style w:type="paragraph" w:styleId="Piedepgina">
    <w:name w:val="footer"/>
    <w:basedOn w:val="Normal"/>
    <w:link w:val="PiedepginaCar"/>
    <w:uiPriority w:val="99"/>
    <w:unhideWhenUsed/>
    <w:rsid w:val="00AC6A3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A3A"/>
  </w:style>
  <w:style w:type="table" w:customStyle="1" w:styleId="Citadestacada1">
    <w:name w:val="Cita destacada1"/>
    <w:basedOn w:val="Tablanormal"/>
    <w:uiPriority w:val="60"/>
    <w:qFormat/>
    <w:rsid w:val="00AC6A3A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basedOn w:val="Fuentedeprrafopredeter"/>
    <w:uiPriority w:val="99"/>
    <w:unhideWhenUsed/>
    <w:rsid w:val="00AD0E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1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44E0F"/>
    <w:rPr>
      <w:rFonts w:ascii="Times New Roman" w:eastAsia="Calibri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6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6DA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4251A"/>
    <w:pPr>
      <w:spacing w:after="0"/>
      <w:ind w:left="720"/>
    </w:pPr>
    <w:rPr>
      <w:rFonts w:ascii="Calibri" w:eastAsia="Calibri" w:hAnsi="Calibri"/>
      <w:sz w:val="22"/>
      <w:szCs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21F7"/>
    <w:pPr>
      <w:spacing w:after="0"/>
    </w:pPr>
    <w:rPr>
      <w:rFonts w:ascii="Consolas" w:eastAsia="Calibri" w:hAnsi="Consolas" w:cs="Consolas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21F7"/>
    <w:rPr>
      <w:rFonts w:ascii="Consolas" w:eastAsia="Calibri" w:hAnsi="Consolas" w:cs="Consolas"/>
      <w:sz w:val="21"/>
      <w:szCs w:val="21"/>
    </w:rPr>
  </w:style>
  <w:style w:type="paragraph" w:customStyle="1" w:styleId="western">
    <w:name w:val="western"/>
    <w:basedOn w:val="Normal"/>
    <w:rsid w:val="005135C6"/>
    <w:pPr>
      <w:spacing w:before="100" w:beforeAutospacing="1" w:after="142" w:line="276" w:lineRule="auto"/>
    </w:pPr>
    <w:rPr>
      <w:rFonts w:ascii="Calibri" w:eastAsia="Times New Roman" w:hAnsi="Calibri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81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15C6"/>
    <w:rPr>
      <w:rFonts w:ascii="Courier New" w:eastAsia="Calibri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0E03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0E03"/>
    <w:rPr>
      <w:b/>
      <w:bCs/>
    </w:rPr>
  </w:style>
  <w:style w:type="paragraph" w:customStyle="1" w:styleId="Estndar">
    <w:name w:val="Estándar"/>
    <w:basedOn w:val="Normal"/>
    <w:qFormat/>
    <w:rsid w:val="00B020EE"/>
    <w:pPr>
      <w:spacing w:after="0"/>
      <w:jc w:val="both"/>
      <w:textAlignment w:val="baseline"/>
    </w:pPr>
    <w:rPr>
      <w:rFonts w:ascii="Arial" w:eastAsia="Times New Roman" w:hAnsi="Arial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D4821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44E0F"/>
    <w:pPr>
      <w:spacing w:before="100" w:beforeAutospacing="1" w:after="100" w:afterAutospacing="1"/>
      <w:outlineLvl w:val="1"/>
    </w:pPr>
    <w:rPr>
      <w:rFonts w:ascii="Times New Roman" w:eastAsia="Calibri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A3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C6A3A"/>
  </w:style>
  <w:style w:type="paragraph" w:styleId="Piedepgina">
    <w:name w:val="footer"/>
    <w:basedOn w:val="Normal"/>
    <w:link w:val="PiedepginaCar"/>
    <w:uiPriority w:val="99"/>
    <w:unhideWhenUsed/>
    <w:rsid w:val="00AC6A3A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A3A"/>
  </w:style>
  <w:style w:type="table" w:customStyle="1" w:styleId="Citadestacada1">
    <w:name w:val="Cita destacada1"/>
    <w:basedOn w:val="Tablanormal"/>
    <w:uiPriority w:val="60"/>
    <w:qFormat/>
    <w:rsid w:val="00AC6A3A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basedOn w:val="Fuentedeprrafopredeter"/>
    <w:uiPriority w:val="99"/>
    <w:unhideWhenUsed/>
    <w:rsid w:val="00AD0E5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1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44E0F"/>
    <w:rPr>
      <w:rFonts w:ascii="Times New Roman" w:eastAsia="Calibri" w:hAnsi="Times New Roman"/>
      <w:b/>
      <w:bCs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6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6DA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14251A"/>
    <w:pPr>
      <w:spacing w:after="0"/>
      <w:ind w:left="720"/>
    </w:pPr>
    <w:rPr>
      <w:rFonts w:ascii="Calibri" w:eastAsia="Calibri" w:hAnsi="Calibri"/>
      <w:sz w:val="22"/>
      <w:szCs w:val="22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21F7"/>
    <w:pPr>
      <w:spacing w:after="0"/>
    </w:pPr>
    <w:rPr>
      <w:rFonts w:ascii="Consolas" w:eastAsia="Calibri" w:hAnsi="Consolas" w:cs="Consolas"/>
      <w:sz w:val="21"/>
      <w:szCs w:val="21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21F7"/>
    <w:rPr>
      <w:rFonts w:ascii="Consolas" w:eastAsia="Calibri" w:hAnsi="Consolas" w:cs="Consolas"/>
      <w:sz w:val="21"/>
      <w:szCs w:val="21"/>
    </w:rPr>
  </w:style>
  <w:style w:type="paragraph" w:customStyle="1" w:styleId="western">
    <w:name w:val="western"/>
    <w:basedOn w:val="Normal"/>
    <w:rsid w:val="005135C6"/>
    <w:pPr>
      <w:spacing w:before="100" w:beforeAutospacing="1" w:after="142" w:line="276" w:lineRule="auto"/>
    </w:pPr>
    <w:rPr>
      <w:rFonts w:ascii="Calibri" w:eastAsia="Times New Roman" w:hAnsi="Calibri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81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815C6"/>
    <w:rPr>
      <w:rFonts w:ascii="Courier New" w:eastAsia="Calibri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0E03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0E03"/>
    <w:rPr>
      <w:b/>
      <w:bCs/>
    </w:rPr>
  </w:style>
  <w:style w:type="paragraph" w:customStyle="1" w:styleId="Estndar">
    <w:name w:val="Estándar"/>
    <w:basedOn w:val="Normal"/>
    <w:qFormat/>
    <w:rsid w:val="00B020EE"/>
    <w:pPr>
      <w:spacing w:after="0"/>
      <w:jc w:val="both"/>
      <w:textAlignment w:val="baseline"/>
    </w:pPr>
    <w:rPr>
      <w:rFonts w:ascii="Arial" w:eastAsia="Times New Roman" w:hAnsi="Arial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TERIAL%20CORPORATIVO\PLANTILLAS%20DOCUMENTOS\papel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35CF-A316-497B-9D62-217AE51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carta.dot</Template>
  <TotalTime>0</TotalTime>
  <Pages>3</Pages>
  <Words>666</Words>
  <Characters>3696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lantboq</dc:creator>
  <cp:lastModifiedBy>Patricia Boquete Botana</cp:lastModifiedBy>
  <cp:revision>2</cp:revision>
  <cp:lastPrinted>2022-05-09T08:19:00Z</cp:lastPrinted>
  <dcterms:created xsi:type="dcterms:W3CDTF">2022-05-12T09:46:00Z</dcterms:created>
  <dcterms:modified xsi:type="dcterms:W3CDTF">2022-05-12T09:46:00Z</dcterms:modified>
</cp:coreProperties>
</file>